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9C9" w:rsidRPr="007B09C9" w:rsidRDefault="007B09C9" w:rsidP="007B09C9">
      <w:pPr>
        <w:ind w:firstLine="708"/>
        <w:jc w:val="both"/>
        <w:rPr>
          <w:b/>
          <w:sz w:val="28"/>
          <w:szCs w:val="28"/>
        </w:rPr>
      </w:pPr>
      <w:r w:rsidRPr="007B09C9">
        <w:rPr>
          <w:b/>
          <w:sz w:val="28"/>
          <w:szCs w:val="28"/>
        </w:rPr>
        <w:t>Осторожно, лейшманиоз!</w:t>
      </w:r>
    </w:p>
    <w:p w:rsidR="007B09C9" w:rsidRDefault="007B09C9" w:rsidP="007B09C9">
      <w:pPr>
        <w:ind w:firstLine="708"/>
        <w:jc w:val="both"/>
        <w:rPr>
          <w:sz w:val="28"/>
          <w:szCs w:val="28"/>
        </w:rPr>
      </w:pPr>
    </w:p>
    <w:p w:rsidR="007B09C9" w:rsidRPr="00BF4D7E" w:rsidRDefault="007B09C9" w:rsidP="007B09C9">
      <w:pPr>
        <w:ind w:firstLine="708"/>
        <w:jc w:val="both"/>
        <w:rPr>
          <w:sz w:val="28"/>
          <w:szCs w:val="28"/>
        </w:rPr>
      </w:pPr>
      <w:r w:rsidRPr="00BF4D7E">
        <w:rPr>
          <w:sz w:val="28"/>
          <w:szCs w:val="28"/>
        </w:rPr>
        <w:t xml:space="preserve">По данным Всемирной организации здравоохранения (ВОЗ) лейшманиозы распространены в странах с жарким и теплым климатом. Заболевания людей зарегистрированы в 98 государствах Азии, Африки, Южной Европы, Центральной и Южной Америки, где риску заражения подвержены 350 </w:t>
      </w:r>
      <w:proofErr w:type="spellStart"/>
      <w:r w:rsidRPr="00BF4D7E">
        <w:rPr>
          <w:sz w:val="28"/>
          <w:szCs w:val="28"/>
        </w:rPr>
        <w:t>млн</w:t>
      </w:r>
      <w:proofErr w:type="spellEnd"/>
      <w:r w:rsidRPr="00BF4D7E">
        <w:rPr>
          <w:sz w:val="28"/>
          <w:szCs w:val="28"/>
        </w:rPr>
        <w:t xml:space="preserve"> человек. Ежегодно в мире фиксируется от 600 тысяч до 1 миллиона новых случаев кожного лейшманиоза и 50 – 90 тысяч случаев висцерального лейшманиоза. </w:t>
      </w:r>
    </w:p>
    <w:p w:rsidR="007B09C9" w:rsidRPr="00BF4D7E" w:rsidRDefault="007B09C9" w:rsidP="007B09C9">
      <w:pPr>
        <w:ind w:firstLine="708"/>
        <w:jc w:val="both"/>
        <w:rPr>
          <w:sz w:val="28"/>
          <w:szCs w:val="28"/>
        </w:rPr>
      </w:pPr>
      <w:r w:rsidRPr="00BF4D7E">
        <w:rPr>
          <w:sz w:val="28"/>
          <w:szCs w:val="28"/>
        </w:rPr>
        <w:t xml:space="preserve">Лейшманиозы – группа трансмиссивных болезней человека преимущественно зоонозной природы, характеризующихся поражением внутренних органов (висцеральный лейшманиоз), кожи (кожный лейшманиоз) и слизистых оболочек (кожно-слизистый лейшманиоз). Возбудителем лейшманиоза являются простейшие – </w:t>
      </w:r>
      <w:proofErr w:type="spellStart"/>
      <w:r w:rsidRPr="00BF4D7E">
        <w:rPr>
          <w:sz w:val="28"/>
          <w:szCs w:val="28"/>
        </w:rPr>
        <w:t>Leishmania</w:t>
      </w:r>
      <w:proofErr w:type="spellEnd"/>
      <w:r w:rsidRPr="00BF4D7E">
        <w:rPr>
          <w:sz w:val="28"/>
          <w:szCs w:val="28"/>
        </w:rPr>
        <w:t xml:space="preserve">, которые передаются при укусе инфицированных москитов. Источником лейшманиоза является больной человек. В качестве природных резервуаров возбудителя висцерального лейшманиоза выступают собаки, лисы, шакалы; кожного – различные виды мелких грызунов (песчанки и др.); кожно-слизистого – млекопитающие тропических лесов. Механизм передачи инфекции – трансмиссивный. Гемотрансфузионный путь передачи лейшманиоза характерен в случае сочетания его с ВИЧ-инфекцией в связи с высокой концентрацией возбудителя в крови у </w:t>
      </w:r>
      <w:proofErr w:type="spellStart"/>
      <w:r w:rsidRPr="00BF4D7E">
        <w:rPr>
          <w:sz w:val="28"/>
          <w:szCs w:val="28"/>
        </w:rPr>
        <w:t>иммуносупрессивных</w:t>
      </w:r>
      <w:proofErr w:type="spellEnd"/>
      <w:r w:rsidRPr="00BF4D7E">
        <w:rPr>
          <w:sz w:val="28"/>
          <w:szCs w:val="28"/>
        </w:rPr>
        <w:t xml:space="preserve"> лиц.</w:t>
      </w:r>
    </w:p>
    <w:p w:rsidR="007B09C9" w:rsidRPr="00BF4D7E" w:rsidRDefault="007B09C9" w:rsidP="007B09C9">
      <w:pPr>
        <w:ind w:firstLine="708"/>
        <w:jc w:val="both"/>
        <w:rPr>
          <w:sz w:val="28"/>
          <w:szCs w:val="28"/>
        </w:rPr>
      </w:pPr>
      <w:r w:rsidRPr="00BF4D7E">
        <w:rPr>
          <w:sz w:val="28"/>
          <w:szCs w:val="28"/>
        </w:rPr>
        <w:t xml:space="preserve">В Европейский регион ВОЗ входят 53 страны (в том числе и Российская Федерация), из которых 27 считаются </w:t>
      </w:r>
      <w:proofErr w:type="spellStart"/>
      <w:r w:rsidRPr="00BF4D7E">
        <w:rPr>
          <w:sz w:val="28"/>
          <w:szCs w:val="28"/>
        </w:rPr>
        <w:t>эндемичными</w:t>
      </w:r>
      <w:proofErr w:type="spellEnd"/>
      <w:r w:rsidRPr="00BF4D7E">
        <w:rPr>
          <w:sz w:val="28"/>
          <w:szCs w:val="28"/>
        </w:rPr>
        <w:t xml:space="preserve"> по заболеваемости лейшманиозами. На этих территориях регистрируются три нозологические формы лейшманиозов: </w:t>
      </w:r>
      <w:proofErr w:type="spellStart"/>
      <w:r w:rsidRPr="00BF4D7E">
        <w:rPr>
          <w:sz w:val="28"/>
          <w:szCs w:val="28"/>
        </w:rPr>
        <w:t>антропонозный</w:t>
      </w:r>
      <w:proofErr w:type="spellEnd"/>
      <w:r w:rsidRPr="00BF4D7E">
        <w:rPr>
          <w:sz w:val="28"/>
          <w:szCs w:val="28"/>
        </w:rPr>
        <w:t xml:space="preserve"> кожный лейшманиоз (АКЛ), зоонозный кожный лейшманиоз (ЗКЛ) и висцеральный (средиземноморский, детский) лейшманиоз (ВЛ).  </w:t>
      </w:r>
    </w:p>
    <w:p w:rsidR="007B09C9" w:rsidRPr="00BF4D7E" w:rsidRDefault="007B09C9" w:rsidP="007B09C9">
      <w:pPr>
        <w:ind w:firstLine="708"/>
        <w:jc w:val="both"/>
        <w:rPr>
          <w:sz w:val="28"/>
          <w:szCs w:val="28"/>
        </w:rPr>
      </w:pPr>
      <w:r w:rsidRPr="00BF4D7E">
        <w:rPr>
          <w:sz w:val="28"/>
          <w:szCs w:val="28"/>
        </w:rPr>
        <w:t xml:space="preserve">АКЛ (возбудитель – L. </w:t>
      </w:r>
      <w:proofErr w:type="spellStart"/>
      <w:r w:rsidRPr="00BF4D7E">
        <w:rPr>
          <w:sz w:val="28"/>
          <w:szCs w:val="28"/>
        </w:rPr>
        <w:t>tropica</w:t>
      </w:r>
      <w:proofErr w:type="spellEnd"/>
      <w:r w:rsidRPr="00BF4D7E">
        <w:rPr>
          <w:sz w:val="28"/>
          <w:szCs w:val="28"/>
        </w:rPr>
        <w:t xml:space="preserve">) – распространен в некоторых странах Центральной Азии (Узбекистан, Таджикистан), в странах Южного Кавказа (Азербайджан, Армения, Грузия), в Турции, Израиле, Греции. </w:t>
      </w:r>
    </w:p>
    <w:p w:rsidR="007B09C9" w:rsidRPr="00BF4D7E" w:rsidRDefault="007B09C9" w:rsidP="007B09C9">
      <w:pPr>
        <w:ind w:firstLine="708"/>
        <w:jc w:val="both"/>
        <w:rPr>
          <w:sz w:val="28"/>
          <w:szCs w:val="28"/>
        </w:rPr>
      </w:pPr>
      <w:r w:rsidRPr="00BF4D7E">
        <w:rPr>
          <w:sz w:val="28"/>
          <w:szCs w:val="28"/>
        </w:rPr>
        <w:t xml:space="preserve">ЗКЛ (возбудитель - L. </w:t>
      </w:r>
      <w:proofErr w:type="spellStart"/>
      <w:r w:rsidRPr="00BF4D7E">
        <w:rPr>
          <w:sz w:val="28"/>
          <w:szCs w:val="28"/>
        </w:rPr>
        <w:t>major</w:t>
      </w:r>
      <w:proofErr w:type="spellEnd"/>
      <w:r w:rsidRPr="00BF4D7E">
        <w:rPr>
          <w:sz w:val="28"/>
          <w:szCs w:val="28"/>
        </w:rPr>
        <w:t xml:space="preserve">) – распространен в странах Центральной Азии (за исключением </w:t>
      </w:r>
      <w:proofErr w:type="spellStart"/>
      <w:r w:rsidRPr="00BF4D7E">
        <w:rPr>
          <w:sz w:val="28"/>
          <w:szCs w:val="28"/>
        </w:rPr>
        <w:t>Кыргызской</w:t>
      </w:r>
      <w:proofErr w:type="spellEnd"/>
      <w:r w:rsidRPr="00BF4D7E">
        <w:rPr>
          <w:sz w:val="28"/>
          <w:szCs w:val="28"/>
        </w:rPr>
        <w:t xml:space="preserve"> Республики) и в Израиле. </w:t>
      </w:r>
    </w:p>
    <w:p w:rsidR="007B09C9" w:rsidRPr="00BF4D7E" w:rsidRDefault="007B09C9" w:rsidP="007B09C9">
      <w:pPr>
        <w:ind w:firstLine="708"/>
        <w:jc w:val="both"/>
        <w:rPr>
          <w:sz w:val="28"/>
          <w:szCs w:val="28"/>
        </w:rPr>
      </w:pPr>
      <w:r w:rsidRPr="00BF4D7E">
        <w:rPr>
          <w:sz w:val="28"/>
          <w:szCs w:val="28"/>
        </w:rPr>
        <w:t xml:space="preserve">Висцеральная форма лейшманиоза остается одной из паразитарных инфекций с наиболее высоким эпидемическим потенциалом и смертностью. По данным ВОЗ в 2020 г. более 90 % новых случаев ВЛ было зарегистрировано в 10 странах: Бразилии, Китае, Эфиопии, Эритрее, Индии, Кении, Сомали, Южном Судане, Судане и Йемене. Местные случаи ВЛ были выявлены в Азербайджане, Армении, Грузии, Южном Казахстане, Кыргызстане, Таджикистане, Узбекистане. Периодически местные случаи ВЛ регистрировались на территории Восточной части Республики Крым и в Республике Дагестан, где существуют потенциальные переносчики - москиты рода </w:t>
      </w:r>
      <w:proofErr w:type="spellStart"/>
      <w:r w:rsidRPr="00BF4D7E">
        <w:rPr>
          <w:sz w:val="28"/>
          <w:szCs w:val="28"/>
        </w:rPr>
        <w:t>Phlebotomus</w:t>
      </w:r>
      <w:proofErr w:type="spellEnd"/>
      <w:r w:rsidRPr="00BF4D7E">
        <w:rPr>
          <w:sz w:val="28"/>
          <w:szCs w:val="28"/>
        </w:rPr>
        <w:t>, возбудители (</w:t>
      </w:r>
      <w:proofErr w:type="spellStart"/>
      <w:r w:rsidRPr="00BF4D7E">
        <w:rPr>
          <w:sz w:val="28"/>
          <w:szCs w:val="28"/>
        </w:rPr>
        <w:t>Leishmania</w:t>
      </w:r>
      <w:proofErr w:type="spellEnd"/>
      <w:r w:rsidRPr="00BF4D7E">
        <w:rPr>
          <w:sz w:val="28"/>
          <w:szCs w:val="28"/>
        </w:rPr>
        <w:t xml:space="preserve"> </w:t>
      </w:r>
      <w:proofErr w:type="spellStart"/>
      <w:r w:rsidRPr="00BF4D7E">
        <w:rPr>
          <w:sz w:val="28"/>
          <w:szCs w:val="28"/>
        </w:rPr>
        <w:t>infantum</w:t>
      </w:r>
      <w:proofErr w:type="spellEnd"/>
      <w:r w:rsidRPr="00BF4D7E">
        <w:rPr>
          <w:sz w:val="28"/>
          <w:szCs w:val="28"/>
        </w:rPr>
        <w:t xml:space="preserve">) и источники инфекции из природного резервуара (собаки, лисы и шакалы). </w:t>
      </w:r>
    </w:p>
    <w:p w:rsidR="007B09C9" w:rsidRPr="00BF4D7E" w:rsidRDefault="007B09C9" w:rsidP="007B09C9">
      <w:pPr>
        <w:ind w:firstLine="708"/>
        <w:jc w:val="both"/>
        <w:rPr>
          <w:sz w:val="28"/>
          <w:szCs w:val="28"/>
        </w:rPr>
      </w:pPr>
      <w:r w:rsidRPr="00BF4D7E">
        <w:rPr>
          <w:sz w:val="28"/>
          <w:szCs w:val="28"/>
        </w:rPr>
        <w:lastRenderedPageBreak/>
        <w:t xml:space="preserve">Около 95 % случаев кожного лейшманиоза отмечались в странах Америки, Средиземноморского бассейна, Ближнего Востока и Центральной Азии. </w:t>
      </w:r>
    </w:p>
    <w:p w:rsidR="007B09C9" w:rsidRPr="00BF4D7E" w:rsidRDefault="007B09C9" w:rsidP="007B09C9">
      <w:pPr>
        <w:ind w:firstLine="708"/>
        <w:jc w:val="both"/>
        <w:rPr>
          <w:sz w:val="28"/>
          <w:szCs w:val="28"/>
        </w:rPr>
      </w:pPr>
      <w:r w:rsidRPr="00BF4D7E">
        <w:rPr>
          <w:sz w:val="28"/>
          <w:szCs w:val="28"/>
        </w:rPr>
        <w:t>В 2020 более 85 % новых случаев КЛ были зарегистрированы в 10 странах: Афганистане, Алжире, Бразилии, Колумбии, Ираке, Ливии, Пакистане, Перу, Сирийской Арабской Республике и Тунисе.</w:t>
      </w:r>
    </w:p>
    <w:p w:rsidR="007B09C9" w:rsidRPr="00BF4D7E" w:rsidRDefault="007B09C9" w:rsidP="007B09C9">
      <w:pPr>
        <w:ind w:firstLine="708"/>
        <w:jc w:val="both"/>
        <w:rPr>
          <w:sz w:val="28"/>
          <w:szCs w:val="28"/>
        </w:rPr>
      </w:pPr>
      <w:r w:rsidRPr="00BF4D7E">
        <w:rPr>
          <w:sz w:val="28"/>
          <w:szCs w:val="28"/>
        </w:rPr>
        <w:t xml:space="preserve">В Российской Федерации регистрируются, в основном, завозные случаи лейшманиоза. Это связано с выездом граждан в </w:t>
      </w:r>
      <w:proofErr w:type="spellStart"/>
      <w:r w:rsidRPr="00BF4D7E">
        <w:rPr>
          <w:sz w:val="28"/>
          <w:szCs w:val="28"/>
        </w:rPr>
        <w:t>эндемичные</w:t>
      </w:r>
      <w:proofErr w:type="spellEnd"/>
      <w:r w:rsidRPr="00BF4D7E">
        <w:rPr>
          <w:sz w:val="28"/>
          <w:szCs w:val="28"/>
        </w:rPr>
        <w:t xml:space="preserve"> страны с теплым и жарким климатом. Риск заражения лейшманиозом остается при посещении стран ближнего зарубежья: Азербайджана, Армении, Грузии, Кыргызстана, Таджикистана, Узбекистана в пик активности переносчиков возбудителя с мая по сентябрь включительно.</w:t>
      </w:r>
    </w:p>
    <w:p w:rsidR="007B09C9" w:rsidRDefault="007B09C9" w:rsidP="007B09C9">
      <w:pPr>
        <w:ind w:firstLine="708"/>
        <w:jc w:val="both"/>
        <w:rPr>
          <w:sz w:val="28"/>
          <w:szCs w:val="28"/>
        </w:rPr>
      </w:pPr>
      <w:r w:rsidRPr="00BF4D7E">
        <w:rPr>
          <w:sz w:val="28"/>
          <w:szCs w:val="28"/>
        </w:rPr>
        <w:t xml:space="preserve">При </w:t>
      </w:r>
      <w:proofErr w:type="spellStart"/>
      <w:r w:rsidRPr="00BF4D7E">
        <w:rPr>
          <w:sz w:val="28"/>
          <w:szCs w:val="28"/>
        </w:rPr>
        <w:t>эпидрасследовании</w:t>
      </w:r>
      <w:proofErr w:type="spellEnd"/>
      <w:r w:rsidRPr="00BF4D7E">
        <w:rPr>
          <w:sz w:val="28"/>
          <w:szCs w:val="28"/>
        </w:rPr>
        <w:t xml:space="preserve"> случаев лейшманиоза установлена недостаточная настороженность медицинских работников в отношении лейшманиоза, поздняя диагностика заболевания из-за несвоевременного лабораторного обследования на лейшманиоз по эпидемиологическим и клиническим показаниям. </w:t>
      </w:r>
    </w:p>
    <w:p w:rsidR="007B09C9" w:rsidRPr="007B09C9" w:rsidRDefault="007B09C9" w:rsidP="007B09C9">
      <w:pPr>
        <w:pStyle w:val="p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</w:rPr>
      </w:pPr>
      <w:r w:rsidRPr="007B09C9">
        <w:rPr>
          <w:b/>
          <w:sz w:val="28"/>
          <w:szCs w:val="28"/>
        </w:rPr>
        <w:t>Диагностика</w:t>
      </w:r>
    </w:p>
    <w:p w:rsidR="007B09C9" w:rsidRPr="007B09C9" w:rsidRDefault="007B09C9" w:rsidP="007B09C9">
      <w:pPr>
        <w:pStyle w:val="p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B09C9">
        <w:rPr>
          <w:sz w:val="28"/>
          <w:szCs w:val="28"/>
        </w:rPr>
        <w:t>При кожном лейшманиозе возбудитель можно обнаружить в материале, полученном из бугорков и язв. При висцеральном – исследование материала (</w:t>
      </w:r>
      <w:proofErr w:type="spellStart"/>
      <w:r w:rsidRPr="007B09C9">
        <w:rPr>
          <w:sz w:val="28"/>
          <w:szCs w:val="28"/>
        </w:rPr>
        <w:t>пунктат</w:t>
      </w:r>
      <w:proofErr w:type="spellEnd"/>
      <w:r w:rsidRPr="007B09C9">
        <w:rPr>
          <w:sz w:val="28"/>
          <w:szCs w:val="28"/>
        </w:rPr>
        <w:t xml:space="preserve">) из селезенки, костного мозга или лимфатических узлов. Возможно проведение </w:t>
      </w:r>
      <w:proofErr w:type="spellStart"/>
      <w:r w:rsidRPr="007B09C9">
        <w:rPr>
          <w:sz w:val="28"/>
          <w:szCs w:val="28"/>
        </w:rPr>
        <w:t>ПЦР-диагностики</w:t>
      </w:r>
      <w:proofErr w:type="spellEnd"/>
      <w:r w:rsidRPr="007B09C9">
        <w:rPr>
          <w:sz w:val="28"/>
          <w:szCs w:val="28"/>
        </w:rPr>
        <w:t xml:space="preserve"> с выявлением вида </w:t>
      </w:r>
      <w:proofErr w:type="spellStart"/>
      <w:r w:rsidRPr="007B09C9">
        <w:rPr>
          <w:sz w:val="28"/>
          <w:szCs w:val="28"/>
        </w:rPr>
        <w:t>лейшманий</w:t>
      </w:r>
      <w:proofErr w:type="spellEnd"/>
      <w:r w:rsidRPr="007B09C9">
        <w:rPr>
          <w:sz w:val="28"/>
          <w:szCs w:val="28"/>
        </w:rPr>
        <w:t>.</w:t>
      </w:r>
    </w:p>
    <w:p w:rsidR="007B09C9" w:rsidRPr="007B09C9" w:rsidRDefault="007B09C9" w:rsidP="007B09C9">
      <w:pPr>
        <w:pStyle w:val="p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B09C9">
        <w:rPr>
          <w:sz w:val="28"/>
          <w:szCs w:val="28"/>
        </w:rPr>
        <w:t xml:space="preserve">В общем анализе крови – признаки гипохромной анемии, тромбоцитопении, лейкопении, </w:t>
      </w:r>
      <w:proofErr w:type="spellStart"/>
      <w:r w:rsidRPr="007B09C9">
        <w:rPr>
          <w:sz w:val="28"/>
          <w:szCs w:val="28"/>
        </w:rPr>
        <w:t>нейтропении</w:t>
      </w:r>
      <w:proofErr w:type="spellEnd"/>
      <w:r w:rsidRPr="007B09C9">
        <w:rPr>
          <w:sz w:val="28"/>
          <w:szCs w:val="28"/>
        </w:rPr>
        <w:t xml:space="preserve">, </w:t>
      </w:r>
      <w:proofErr w:type="spellStart"/>
      <w:r w:rsidRPr="007B09C9">
        <w:rPr>
          <w:sz w:val="28"/>
          <w:szCs w:val="28"/>
        </w:rPr>
        <w:t>анэозинофилии</w:t>
      </w:r>
      <w:proofErr w:type="spellEnd"/>
      <w:r w:rsidRPr="007B09C9">
        <w:rPr>
          <w:sz w:val="28"/>
          <w:szCs w:val="28"/>
        </w:rPr>
        <w:t xml:space="preserve">, относительного </w:t>
      </w:r>
      <w:proofErr w:type="spellStart"/>
      <w:r w:rsidRPr="007B09C9">
        <w:rPr>
          <w:sz w:val="28"/>
          <w:szCs w:val="28"/>
        </w:rPr>
        <w:t>лимфо</w:t>
      </w:r>
      <w:proofErr w:type="spellEnd"/>
      <w:r w:rsidRPr="007B09C9">
        <w:rPr>
          <w:sz w:val="28"/>
          <w:szCs w:val="28"/>
        </w:rPr>
        <w:t xml:space="preserve">- и </w:t>
      </w:r>
      <w:proofErr w:type="spellStart"/>
      <w:r w:rsidRPr="007B09C9">
        <w:rPr>
          <w:sz w:val="28"/>
          <w:szCs w:val="28"/>
        </w:rPr>
        <w:t>моноцитоза</w:t>
      </w:r>
      <w:proofErr w:type="spellEnd"/>
      <w:r w:rsidRPr="007B09C9">
        <w:rPr>
          <w:sz w:val="28"/>
          <w:szCs w:val="28"/>
        </w:rPr>
        <w:t xml:space="preserve">. Отмечается </w:t>
      </w:r>
      <w:proofErr w:type="spellStart"/>
      <w:r w:rsidRPr="007B09C9">
        <w:rPr>
          <w:sz w:val="28"/>
          <w:szCs w:val="28"/>
        </w:rPr>
        <w:t>гипергаммаглобулинемия</w:t>
      </w:r>
      <w:proofErr w:type="spellEnd"/>
      <w:r w:rsidRPr="007B09C9">
        <w:rPr>
          <w:sz w:val="28"/>
          <w:szCs w:val="28"/>
        </w:rPr>
        <w:t xml:space="preserve"> и </w:t>
      </w:r>
      <w:proofErr w:type="spellStart"/>
      <w:r w:rsidRPr="007B09C9">
        <w:rPr>
          <w:sz w:val="28"/>
          <w:szCs w:val="28"/>
        </w:rPr>
        <w:t>гипоальбуминемия</w:t>
      </w:r>
      <w:proofErr w:type="spellEnd"/>
      <w:r w:rsidRPr="007B09C9">
        <w:rPr>
          <w:sz w:val="28"/>
          <w:szCs w:val="28"/>
        </w:rPr>
        <w:t>.</w:t>
      </w:r>
    </w:p>
    <w:p w:rsidR="007B09C9" w:rsidRPr="007B09C9" w:rsidRDefault="007B09C9" w:rsidP="007B09C9">
      <w:pPr>
        <w:pStyle w:val="p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</w:rPr>
      </w:pPr>
      <w:r w:rsidRPr="007B09C9">
        <w:rPr>
          <w:b/>
          <w:sz w:val="28"/>
          <w:szCs w:val="28"/>
        </w:rPr>
        <w:t>Профилактика</w:t>
      </w:r>
    </w:p>
    <w:p w:rsidR="007B09C9" w:rsidRPr="007B09C9" w:rsidRDefault="007B09C9" w:rsidP="007B09C9">
      <w:pPr>
        <w:pStyle w:val="p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B09C9">
        <w:rPr>
          <w:sz w:val="28"/>
          <w:szCs w:val="28"/>
        </w:rPr>
        <w:t xml:space="preserve">Во избежание укусов москитов следует ограничить пребывание на улице в то время, когда москиты наиболее активны (от заката до восхода), использовать накомарники, оконные сетки и пологи (размер ячеек должен быть примерно в 3 раза меньше москита), носить защитную одежду, а открытые участки тела обрабатывать репеллентами. Помогает также пропитывание одежды, пологов и оконных сеток </w:t>
      </w:r>
      <w:proofErr w:type="spellStart"/>
      <w:r w:rsidRPr="007B09C9">
        <w:rPr>
          <w:sz w:val="28"/>
          <w:szCs w:val="28"/>
        </w:rPr>
        <w:t>перметрином</w:t>
      </w:r>
      <w:proofErr w:type="spellEnd"/>
      <w:r w:rsidRPr="007B09C9">
        <w:rPr>
          <w:sz w:val="28"/>
          <w:szCs w:val="28"/>
        </w:rPr>
        <w:t>, а также обработка жилища длительно действующими инсектицидами.</w:t>
      </w:r>
    </w:p>
    <w:p w:rsidR="007B09C9" w:rsidRPr="007B09C9" w:rsidRDefault="007B09C9" w:rsidP="007B09C9">
      <w:pPr>
        <w:pStyle w:val="p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B09C9">
        <w:rPr>
          <w:sz w:val="28"/>
          <w:szCs w:val="28"/>
        </w:rPr>
        <w:t xml:space="preserve">При зоонозном лейшманиозе проводят </w:t>
      </w:r>
      <w:proofErr w:type="spellStart"/>
      <w:r w:rsidRPr="007B09C9">
        <w:rPr>
          <w:sz w:val="28"/>
          <w:szCs w:val="28"/>
        </w:rPr>
        <w:t>дератизационные</w:t>
      </w:r>
      <w:proofErr w:type="spellEnd"/>
      <w:r w:rsidRPr="007B09C9">
        <w:rPr>
          <w:sz w:val="28"/>
          <w:szCs w:val="28"/>
        </w:rPr>
        <w:t xml:space="preserve"> мероприятия, направленные на уничтожение грызунов.</w:t>
      </w:r>
    </w:p>
    <w:p w:rsidR="007B09C9" w:rsidRPr="007B09C9" w:rsidRDefault="007B09C9" w:rsidP="007B09C9">
      <w:pPr>
        <w:pStyle w:val="p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B09C9">
        <w:rPr>
          <w:sz w:val="28"/>
          <w:szCs w:val="28"/>
        </w:rPr>
        <w:t>Эффективной вакцины против лейшманиоза пока нет.</w:t>
      </w:r>
    </w:p>
    <w:p w:rsidR="00EE779A" w:rsidRDefault="00EE779A" w:rsidP="007B09C9">
      <w:pPr>
        <w:ind w:firstLine="709"/>
      </w:pPr>
    </w:p>
    <w:sectPr w:rsidR="00EE779A" w:rsidSect="00EE7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7B09C9"/>
    <w:rsid w:val="007B09C9"/>
    <w:rsid w:val="00EE7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_p1"/>
    <w:basedOn w:val="a"/>
    <w:rsid w:val="007B09C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6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709</Words>
  <Characters>4045</Characters>
  <Application>Microsoft Office Word</Application>
  <DocSecurity>0</DocSecurity>
  <Lines>33</Lines>
  <Paragraphs>9</Paragraphs>
  <ScaleCrop>false</ScaleCrop>
  <Company/>
  <LinksUpToDate>false</LinksUpToDate>
  <CharactersWithSpaces>4745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2022-06-28T06:12:00Z</dcterms:created>
  <dcterms:modified xsi:type="dcterms:W3CDTF">2022-06-28T06:16:00Z</dcterms:modified>
</cp:coreProperties>
</file>