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FB" w:rsidRPr="002B6753" w:rsidRDefault="006F2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6F26FB" w:rsidRPr="002B6753" w:rsidRDefault="006F2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26FB" w:rsidRPr="002B6753" w:rsidRDefault="006F2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>ПИСЬМО</w:t>
      </w:r>
    </w:p>
    <w:p w:rsidR="006F26FB" w:rsidRPr="002B6753" w:rsidRDefault="006F2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>от 24 апреля 2020 г. N 16-7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>/2-5471</w:t>
      </w:r>
    </w:p>
    <w:p w:rsidR="006F26FB" w:rsidRPr="002B6753" w:rsidRDefault="006F2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6FB" w:rsidRPr="002B6753" w:rsidRDefault="006F2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53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Российской Федерации в связи с многочисленными обращениями по вопросам применения </w:t>
      </w:r>
      <w:hyperlink r:id="rId5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Минздрава России от 14 апреля 2020 г. N 327н "Об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специалиста" сообщает следующее.</w:t>
      </w:r>
      <w:proofErr w:type="gramEnd"/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новой </w:t>
      </w:r>
      <w:proofErr w:type="spellStart"/>
      <w:r w:rsidRPr="002B675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B6753">
        <w:rPr>
          <w:rFonts w:ascii="Times New Roman" w:hAnsi="Times New Roman" w:cs="Times New Roman"/>
          <w:sz w:val="28"/>
          <w:szCs w:val="28"/>
        </w:rPr>
        <w:t xml:space="preserve"> инфекции COVID-19 принят Федеральный </w:t>
      </w:r>
      <w:hyperlink r:id="rId6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Федеральный закон N 98-ФЗ).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</w:t>
      </w:r>
      <w:hyperlink r:id="rId7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"д" пункта 2 части 1 статьи 17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Федерального закона N 98-ФЗ Правительством Российской Федерации издано </w:t>
      </w:r>
      <w:hyperlink r:id="rId8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от 3 апреля 2020 г. N 440 "О продлении действия разрешений и иных особенностях в отношении разрешительной деятельности в 2020 году" (далее - постановление N 440).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пункту 2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приложения N 9 постановления N 440 Минздравом России утвержден </w:t>
      </w:r>
      <w:hyperlink r:id="rId10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от 14 апреля 2020 г. N 327н, в соответствии с которым вводится мораторий на получение свидетельств об аккредитации специалиста и (или) сертификатов специалиста, продлевается срок действия сертификатов специалиста на 12 месяцев, а также определяются случаи и условия, при которых допуск физических лиц к осуществлению медицинской или фармацевтической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без наличия указанных документов.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В части разъяснения положений </w:t>
      </w:r>
      <w:hyperlink r:id="rId11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N 327н поясняем следующее.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1. </w:t>
      </w:r>
      <w:hyperlink r:id="rId12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приказа N 327н устанавливается мораторий на срок до 1 января 2021 г. на получение сертификатов специалиста и свидетельств об аккредитации специалиста, в том числе лицами, прошедшими аккредитацию специалиста.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53">
        <w:rPr>
          <w:rFonts w:ascii="Times New Roman" w:hAnsi="Times New Roman" w:cs="Times New Roman"/>
          <w:sz w:val="28"/>
          <w:szCs w:val="28"/>
        </w:rPr>
        <w:t>Таким образом, в срок до 1 января 2021 г. проведение процедур аккредитации специалистов и сертификационного экзамена (включая подачу заявления и документов для прохождения указанных процедур, рассмотрение поданных документов, прохождение указанных процедур специалистами, проведение заседаний соответствующих комиссий и подкомиссий) нецелесообразно в связи с тем, что выдача свидетельств об аккредитации специалиста и сертификатов специалиста по итогам проведения данных процедур осуществляться не будет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, а возможность осуществления профессиональной деятельности без указанных </w:t>
      </w:r>
      <w:r w:rsidRPr="002B675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установлена </w:t>
      </w:r>
      <w:hyperlink r:id="rId13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приложения к приказу N 327н.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Лицам, прошедшим аккредитацию специалиста до вступления в силу </w:t>
      </w:r>
      <w:hyperlink r:id="rId14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N 327н (т.е. до 25 апреля 2020 г. включительно) и не получившим свидетельство об аккредитации специалиста, такое свидетельство не выдается до 1 января 2021 г.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53">
        <w:rPr>
          <w:rFonts w:ascii="Times New Roman" w:hAnsi="Times New Roman" w:cs="Times New Roman"/>
          <w:sz w:val="28"/>
          <w:szCs w:val="28"/>
        </w:rPr>
        <w:t xml:space="preserve">По окончании действия </w:t>
      </w:r>
      <w:hyperlink r:id="rId15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N 327н (после 1 января 2021 г.) лицам, прошедшим аккредитацию специалиста, но не получившим свидетельство об аккредитации специалиста, такие свидетельства выдаются без повторного прохождения этапов аккредитации специалиста в порядке, предусмотренном приказами Минздрава России от 2 июня 2016 г. </w:t>
      </w:r>
      <w:hyperlink r:id="rId16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N 334н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аккредитации специалистов" (далее - Положение об аккредитации специалистов) и от 6 июня 2016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г. </w:t>
      </w:r>
      <w:hyperlink r:id="rId17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N 352н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2. </w:t>
      </w:r>
      <w:hyperlink r:id="rId18" w:history="1">
        <w:proofErr w:type="gramStart"/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приказа N 327н устанавливается, что сертификаты специалиста, срок действия которых заканчивается в период с 6 апреля 2020 г. включительно (дата вступления в силу </w:t>
      </w:r>
      <w:hyperlink r:id="rId19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N 440), продлеваются на 12 месяцев с даты окончания срока их действия (т.е., например, если срок действия сертификата заканчивается 27 апреля 2020 г., то он продлевается до 27 апреля 2021 г. включительно).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При этом получение нового сертификата специалиста или осуществление иных действий по продлению срока его действия со стороны медицинских и фармацевтических работников не требуется.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2B6753">
        <w:rPr>
          <w:rFonts w:ascii="Times New Roman" w:hAnsi="Times New Roman" w:cs="Times New Roman"/>
          <w:sz w:val="28"/>
          <w:szCs w:val="28"/>
        </w:rPr>
        <w:t xml:space="preserve">3. </w:t>
      </w:r>
      <w:hyperlink r:id="rId20" w:history="1">
        <w:proofErr w:type="gramStart"/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к приказу N 327н установлены случаи и условия допуска физических лиц к осуществлению медицинской деятельности и (или) фармацевтической деятельности без получения сертификата специалиста или свидетельства об аккредитации специалиста, которые применяются в случае чрезвычайной ситуации и (или) при возникновении угрозы распространения заболевания, представляющего опасность для окружающих, до 1 января 2021 г. (далее - приложение к приказу N 327н).</w:t>
      </w:r>
      <w:proofErr w:type="gramEnd"/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приложения к приказу N 327н допуск лиц, завершивших обучение по программам высшего медицинского и фармацевтического образования (</w:t>
      </w:r>
      <w:proofErr w:type="spellStart"/>
      <w:r w:rsidRPr="002B675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B6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75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2B6753">
        <w:rPr>
          <w:rFonts w:ascii="Times New Roman" w:hAnsi="Times New Roman" w:cs="Times New Roman"/>
          <w:sz w:val="28"/>
          <w:szCs w:val="28"/>
        </w:rPr>
        <w:t>, ординатура), среднего профессионального образования и дополнительного профессионального образования (профессиональная переподготовка, повышение квалификации), в период до 1 января 2021 г. осуществляется без свидетельства об аккредитации специалиста и сертификата специалиста, а равно и без прохождения аккредитации специалиста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и сдачи сертификационного экзамена.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Допуск указанных лиц к медицинской и (или) фармацевтической деятельности осуществляется по специальностям в соответствии с полученными документами об образовании (т.е., например, лицо, прошедшее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ординатуры по специальности "Кардиология", допускается к профессиональной деятельности по специальности "Кардиология").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приложения к приказу N 327н лица, получающие в настоящее время высшее медицинское образование по программам ординатуры по одной из специальностей укрупненной группы специальностей "Клиничес</w:t>
      </w:r>
      <w:bookmarkStart w:id="1" w:name="_GoBack"/>
      <w:bookmarkEnd w:id="1"/>
      <w:r w:rsidRPr="002B6753">
        <w:rPr>
          <w:rFonts w:ascii="Times New Roman" w:hAnsi="Times New Roman" w:cs="Times New Roman"/>
          <w:sz w:val="28"/>
          <w:szCs w:val="28"/>
        </w:rPr>
        <w:t>кая медицина" (</w:t>
      </w:r>
      <w:hyperlink r:id="rId23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6753">
        <w:rPr>
          <w:rFonts w:ascii="Times New Roman" w:hAnsi="Times New Roman" w:cs="Times New Roman"/>
          <w:sz w:val="28"/>
          <w:szCs w:val="28"/>
        </w:rPr>
        <w:t xml:space="preserve"> России от 12 сентября 2013 г. N 1061) и до завершения такого обучения (т.е. сдачи ГИА и получения диплома) вне зависимости от объема освоенной образовательной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программы (года обучения) могут быть трудоустроены на период, указанный в </w:t>
      </w:r>
      <w:hyperlink w:anchor="P16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настоящего письма, на должность врача-стажера при условии прохождения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по краткосрочным дополнительным профессиональным программам (не менее 36 часов). Данные лица осуществляют медицинскую деятельность под контролем врача-специалиста.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Указанное правило также применяется в отношении лиц, которые будут приняты на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ординатуры в 2020 году, с момента начала обучения в 2020/2021 учебном году.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приложения к приказу N 327н лица,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 (</w:t>
      </w:r>
      <w:hyperlink r:id="rId25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B6753">
        <w:rPr>
          <w:rFonts w:ascii="Times New Roman" w:hAnsi="Times New Roman" w:cs="Times New Roman"/>
          <w:sz w:val="28"/>
          <w:szCs w:val="28"/>
        </w:rPr>
        <w:t xml:space="preserve"> России от 29 октября 2013 г. N 1199) могут быть трудоустроены на должность специалиста со средним медицинским образованием и допущены к осуществлению медицинской деятельности на период, указанный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настоящего письма, при условии прохождения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по краткосрочным дополнительным профессиональным программам (не менее 36 часов); трудоустройство. Данные лица осуществляют медицинскую деятельность под контролем старшей медицинской сестры.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>Указанное правило, в том числе, распространяется с начала нового учебного года (с 1 сентября 2020 г.) на студентов, которые будут переведены на выпускные курсы на обучение в 2020/2021 учебного году.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приложения к приказу N 327н лица, имеющие медицинское образование, полученное в Российской Федерации (подтверждаемое соответствующим дипломом), и не работавшие по своей специальности более пяти лет, могут быть трудоустроены на должность врача-стажера (для специалистов с высшим медицинским образованием) или должность специалиста со средним медицинским образованием (для специалистов со средним медицинским образованием) и допущены к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осуществлению медицинской деятельности на период, указанный в </w:t>
      </w:r>
      <w:hyperlink w:anchor="P16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настоящего письма, при условии прохождения </w:t>
      </w:r>
      <w:proofErr w:type="gramStart"/>
      <w:r w:rsidRPr="002B675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B6753">
        <w:rPr>
          <w:rFonts w:ascii="Times New Roman" w:hAnsi="Times New Roman" w:cs="Times New Roman"/>
          <w:sz w:val="28"/>
          <w:szCs w:val="28"/>
        </w:rPr>
        <w:t xml:space="preserve"> по краткосрочным дополнительным профессиональным программам (не менее 36 часов).</w:t>
      </w:r>
    </w:p>
    <w:p w:rsidR="006F26FB" w:rsidRPr="002B6753" w:rsidRDefault="006F26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 xml:space="preserve">8. По истечении периода, указанного в </w:t>
      </w:r>
      <w:hyperlink w:anchor="P16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настоящего письма, трудоустроенные лица, допущенные к осуществлению медицинской и фармацевтической деятельности в соответствии с </w:t>
      </w:r>
      <w:hyperlink r:id="rId27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приложения к приказу N 327н, для продолжения осуществления такой деятельности, </w:t>
      </w:r>
      <w:r w:rsidRPr="002B6753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прохождению аккредитации специалиста по соответствующей специальности в порядке, предусмотренном </w:t>
      </w:r>
      <w:hyperlink r:id="rId29" w:history="1">
        <w:r w:rsidRPr="002B6753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B6753">
        <w:rPr>
          <w:rFonts w:ascii="Times New Roman" w:hAnsi="Times New Roman" w:cs="Times New Roman"/>
          <w:sz w:val="28"/>
          <w:szCs w:val="28"/>
        </w:rPr>
        <w:t xml:space="preserve"> об аккредитации специалистов.</w:t>
      </w:r>
    </w:p>
    <w:p w:rsidR="006F26FB" w:rsidRPr="002B6753" w:rsidRDefault="006F2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6FB" w:rsidRPr="002B6753" w:rsidRDefault="006F2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753">
        <w:rPr>
          <w:rFonts w:ascii="Times New Roman" w:hAnsi="Times New Roman" w:cs="Times New Roman"/>
          <w:sz w:val="28"/>
          <w:szCs w:val="28"/>
        </w:rPr>
        <w:t>Т.В.СЕМЕНОВА</w:t>
      </w:r>
    </w:p>
    <w:p w:rsidR="006F26FB" w:rsidRPr="002B6753" w:rsidRDefault="006F2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6FB" w:rsidRPr="002B6753" w:rsidRDefault="006F2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6FB" w:rsidRPr="002B6753" w:rsidRDefault="006F26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C490C" w:rsidRPr="002B6753" w:rsidRDefault="002C490C">
      <w:pPr>
        <w:rPr>
          <w:sz w:val="28"/>
          <w:szCs w:val="28"/>
        </w:rPr>
      </w:pPr>
    </w:p>
    <w:sectPr w:rsidR="002C490C" w:rsidRPr="002B6753" w:rsidSect="005B50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FB"/>
    <w:rsid w:val="002B6753"/>
    <w:rsid w:val="002C490C"/>
    <w:rsid w:val="005B50D7"/>
    <w:rsid w:val="006F26FB"/>
    <w:rsid w:val="007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E83562F4C761FCAAF9DF2CA2318D481B4A4F567802F593BD74B0484F0D7A38E3EDD0106639371BD72B714EEeCD1N" TargetMode="External"/><Relationship Id="rId13" Type="http://schemas.openxmlformats.org/officeDocument/2006/relationships/hyperlink" Target="consultantplus://offline/ref=C5BE83562F4C761FCAAF9DF2CA2318D481B3A5F364842F593BD74B0484F0D7A39C3E850D04658D70BD67E145A894F1E9B7FC764DED1C986Be1D8N" TargetMode="External"/><Relationship Id="rId18" Type="http://schemas.openxmlformats.org/officeDocument/2006/relationships/hyperlink" Target="consultantplus://offline/ref=C5BE83562F4C761FCAAF9DF2CA2318D481B3A5F364842F593BD74B0484F0D7A39C3E850D04658D70B867E145A894F1E9B7FC764DED1C986Be1D8N" TargetMode="External"/><Relationship Id="rId26" Type="http://schemas.openxmlformats.org/officeDocument/2006/relationships/hyperlink" Target="consultantplus://offline/ref=C5BE83562F4C761FCAAF9DF2CA2318D481B3A5F364842F593BD74B0484F0D7A39C3E850D04658D72B067E145A894F1E9B7FC764DED1C986Be1D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BE83562F4C761FCAAF9DF2CA2318D481B3A5F364842F593BD74B0484F0D7A39C3E850D04658D70BE67E145A894F1E9B7FC764DED1C986Be1D8N" TargetMode="External"/><Relationship Id="rId7" Type="http://schemas.openxmlformats.org/officeDocument/2006/relationships/hyperlink" Target="consultantplus://offline/ref=C5BE83562F4C761FCAAF9DF2CA2318D481B5ACF46D802F593BD74B0484F0D7A39C3E850D04658C79BD67E145A894F1E9B7FC764DED1C986Be1D8N" TargetMode="External"/><Relationship Id="rId12" Type="http://schemas.openxmlformats.org/officeDocument/2006/relationships/hyperlink" Target="consultantplus://offline/ref=C5BE83562F4C761FCAAF9DF2CA2318D481B3A5F364842F593BD74B0484F0D7A39C3E850D04658D71BF67E145A894F1E9B7FC764DED1C986Be1D8N" TargetMode="External"/><Relationship Id="rId17" Type="http://schemas.openxmlformats.org/officeDocument/2006/relationships/hyperlink" Target="consultantplus://offline/ref=C5BE83562F4C761FCAAF9DF2CA2318D481B2A1F362872F593BD74B0484F0D7A39C3E850D04658D70BA67E145A894F1E9B7FC764DED1C986Be1D8N" TargetMode="External"/><Relationship Id="rId25" Type="http://schemas.openxmlformats.org/officeDocument/2006/relationships/hyperlink" Target="consultantplus://offline/ref=C5BE83562F4C761FCAAF9DF2CA2318D480B1ADF36D872F593BD74B0484F0D7A38E3EDD0106639371BD72B714EEeCD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BE83562F4C761FCAAF9DF2CA2318D481B5A3F564862F593BD74B0484F0D7A39C3E850D04658D76BD67E145A894F1E9B7FC764DED1C986Be1D8N" TargetMode="External"/><Relationship Id="rId20" Type="http://schemas.openxmlformats.org/officeDocument/2006/relationships/hyperlink" Target="consultantplus://offline/ref=C5BE83562F4C761FCAAF9DF2CA2318D481B3A5F364842F593BD74B0484F0D7A39C3E850D04658D70BC67E145A894F1E9B7FC764DED1C986Be1D8N" TargetMode="External"/><Relationship Id="rId29" Type="http://schemas.openxmlformats.org/officeDocument/2006/relationships/hyperlink" Target="consultantplus://offline/ref=C5BE83562F4C761FCAAF9DF2CA2318D481B5A3F564862F593BD74B0484F0D7A39C3E850D04658D70B967E145A894F1E9B7FC764DED1C986Be1D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E83562F4C761FCAAF9DF2CA2318D481B5ACF46D802F593BD74B0484F0D7A38E3EDD0106639371BD72B714EEeCD1N" TargetMode="External"/><Relationship Id="rId11" Type="http://schemas.openxmlformats.org/officeDocument/2006/relationships/hyperlink" Target="consultantplus://offline/ref=C5BE83562F4C761FCAAF9DF2CA2318D481B3A5F364842F593BD74B0484F0D7A38E3EDD0106639371BD72B714EEeCD1N" TargetMode="External"/><Relationship Id="rId24" Type="http://schemas.openxmlformats.org/officeDocument/2006/relationships/hyperlink" Target="consultantplus://offline/ref=C5BE83562F4C761FCAAF9DF2CA2318D481B3A5F364842F593BD74B0484F0D7A39C3E850D04658D72BA67E145A894F1E9B7FC764DED1C986Be1D8N" TargetMode="External"/><Relationship Id="rId5" Type="http://schemas.openxmlformats.org/officeDocument/2006/relationships/hyperlink" Target="consultantplus://offline/ref=C5BE83562F4C761FCAAF9DF2CA2318D481B3A5F364842F593BD74B0484F0D7A38E3EDD0106639371BD72B714EEeCD1N" TargetMode="External"/><Relationship Id="rId15" Type="http://schemas.openxmlformats.org/officeDocument/2006/relationships/hyperlink" Target="consultantplus://offline/ref=C5BE83562F4C761FCAAF9DF2CA2318D481B3A5F364842F593BD74B0484F0D7A38E3EDD0106639371BD72B714EEeCD1N" TargetMode="External"/><Relationship Id="rId23" Type="http://schemas.openxmlformats.org/officeDocument/2006/relationships/hyperlink" Target="consultantplus://offline/ref=C5BE83562F4C761FCAAF9DF2CA2318D481B2A1F560802F593BD74B0484F0D7A38E3EDD0106639371BD72B714EEeCD1N" TargetMode="External"/><Relationship Id="rId28" Type="http://schemas.openxmlformats.org/officeDocument/2006/relationships/hyperlink" Target="consultantplus://offline/ref=C5BE83562F4C761FCAAF9DF2CA2318D481B3A5F364842F593BD74B0484F0D7A39C3E850D04658D72B067E145A894F1E9B7FC764DED1C986Be1D8N" TargetMode="External"/><Relationship Id="rId10" Type="http://schemas.openxmlformats.org/officeDocument/2006/relationships/hyperlink" Target="consultantplus://offline/ref=C5BE83562F4C761FCAAF9DF2CA2318D481B3A5F364842F593BD74B0484F0D7A39C3E850D04658D71BF67E145A894F1E9B7FC764DED1C986Be1D8N" TargetMode="External"/><Relationship Id="rId19" Type="http://schemas.openxmlformats.org/officeDocument/2006/relationships/hyperlink" Target="consultantplus://offline/ref=C5BE83562F4C761FCAAF9DF2CA2318D481B4A4F567802F593BD74B0484F0D7A38E3EDD0106639371BD72B714EEeCD1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E83562F4C761FCAAF9DF2CA2318D481B4A4F567802F593BD74B0484F0D7A39C3E850D04658C70BA67E145A894F1E9B7FC764DED1C986Be1D8N" TargetMode="External"/><Relationship Id="rId14" Type="http://schemas.openxmlformats.org/officeDocument/2006/relationships/hyperlink" Target="consultantplus://offline/ref=C5BE83562F4C761FCAAF9DF2CA2318D481B3A5F364842F593BD74B0484F0D7A38E3EDD0106639371BD72B714EEeCD1N" TargetMode="External"/><Relationship Id="rId22" Type="http://schemas.openxmlformats.org/officeDocument/2006/relationships/hyperlink" Target="consultantplus://offline/ref=C5BE83562F4C761FCAAF9DF2CA2318D481B3A5F364842F593BD74B0484F0D7A39C3E850D04658D73BC67E145A894F1E9B7FC764DED1C986Be1D8N" TargetMode="External"/><Relationship Id="rId27" Type="http://schemas.openxmlformats.org/officeDocument/2006/relationships/hyperlink" Target="consultantplus://offline/ref=C5BE83562F4C761FCAAF9DF2CA2318D481B3A5F364842F593BD74B0484F0D7A39C3E850D04658D70BE67E145A894F1E9B7FC764DED1C986Be1D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Татьяна Олеговна</dc:creator>
  <cp:lastModifiedBy>Москалева Татьяна Олеговна</cp:lastModifiedBy>
  <cp:revision>9</cp:revision>
  <dcterms:created xsi:type="dcterms:W3CDTF">2020-05-26T13:03:00Z</dcterms:created>
  <dcterms:modified xsi:type="dcterms:W3CDTF">2020-05-26T13:54:00Z</dcterms:modified>
</cp:coreProperties>
</file>